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24" w:type="dxa"/>
        <w:tblInd w:w="569" w:type="dxa"/>
        <w:tblCellMar>
          <w:top w:w="0" w:type="dxa"/>
          <w:left w:w="0" w:type="dxa"/>
          <w:bottom w:w="0" w:type="dxa"/>
          <w:right w:w="0" w:type="dxa"/>
        </w:tblCellMar>
        <w:tblLook w:val="04A0" w:firstRow="1" w:lastRow="0" w:firstColumn="1" w:lastColumn="0" w:noHBand="0" w:noVBand="1"/>
      </w:tblPr>
      <w:tblGrid>
        <w:gridCol w:w="8924"/>
      </w:tblGrid>
      <w:tr w:rsidR="00872617" w:rsidTr="001208C0">
        <w:trPr>
          <w:trHeight w:val="1133"/>
        </w:trPr>
        <w:tc>
          <w:tcPr>
            <w:tcW w:w="8924" w:type="dxa"/>
            <w:tcBorders>
              <w:top w:val="single" w:sz="4" w:space="0" w:color="000000"/>
              <w:left w:val="single" w:sz="4" w:space="0" w:color="000000"/>
              <w:bottom w:val="single" w:sz="4" w:space="0" w:color="000000"/>
              <w:right w:val="single" w:sz="4" w:space="0" w:color="000000"/>
            </w:tcBorders>
          </w:tcPr>
          <w:p w:rsidR="00872617" w:rsidRDefault="00717F62" w:rsidP="005B363A">
            <w:pPr>
              <w:spacing w:after="0"/>
              <w:ind w:left="2047"/>
              <w:jc w:val="center"/>
            </w:pPr>
            <w:r>
              <w:rPr>
                <w:noProof/>
              </w:rPr>
              <w:drawing>
                <wp:anchor distT="0" distB="0" distL="114300" distR="114300" simplePos="0" relativeHeight="251658240" behindDoc="0" locked="0" layoutInCell="1" allowOverlap="0">
                  <wp:simplePos x="0" y="0"/>
                  <wp:positionH relativeFrom="column">
                    <wp:posOffset>4816551</wp:posOffset>
                  </wp:positionH>
                  <wp:positionV relativeFrom="paragraph">
                    <wp:posOffset>-14439</wp:posOffset>
                  </wp:positionV>
                  <wp:extent cx="842010" cy="733133"/>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842010" cy="733133"/>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-68503</wp:posOffset>
                  </wp:positionH>
                  <wp:positionV relativeFrom="paragraph">
                    <wp:posOffset>147446</wp:posOffset>
                  </wp:positionV>
                  <wp:extent cx="1066800" cy="59563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066800" cy="595630"/>
                          </a:xfrm>
                          <a:prstGeom prst="rect">
                            <a:avLst/>
                          </a:prstGeom>
                        </pic:spPr>
                      </pic:pic>
                    </a:graphicData>
                  </a:graphic>
                </wp:anchor>
              </w:drawing>
            </w:r>
            <w:r>
              <w:rPr>
                <w:rFonts w:ascii="Arial" w:eastAsia="Arial" w:hAnsi="Arial" w:cs="Arial"/>
                <w:b/>
                <w:sz w:val="24"/>
              </w:rPr>
              <w:t xml:space="preserve">NOTICE No. </w:t>
            </w:r>
            <w:r w:rsidR="00E35615">
              <w:rPr>
                <w:rFonts w:ascii="Arial" w:eastAsia="Arial" w:hAnsi="Arial" w:cs="Arial"/>
                <w:b/>
                <w:sz w:val="24"/>
              </w:rPr>
              <w:t xml:space="preserve">2 </w:t>
            </w:r>
            <w:r>
              <w:rPr>
                <w:rFonts w:ascii="Arial" w:eastAsia="Arial" w:hAnsi="Arial" w:cs="Arial"/>
                <w:b/>
                <w:sz w:val="24"/>
              </w:rPr>
              <w:t xml:space="preserve">/ </w:t>
            </w:r>
            <w:r w:rsidR="00E35615">
              <w:rPr>
                <w:rFonts w:ascii="Arial" w:eastAsia="Arial" w:hAnsi="Arial" w:cs="Arial"/>
                <w:b/>
                <w:sz w:val="24"/>
              </w:rPr>
              <w:t>January</w:t>
            </w:r>
            <w:r>
              <w:rPr>
                <w:rFonts w:ascii="Arial" w:eastAsia="Arial" w:hAnsi="Arial" w:cs="Arial"/>
                <w:b/>
                <w:sz w:val="24"/>
              </w:rPr>
              <w:t xml:space="preserve"> /201</w:t>
            </w:r>
            <w:r w:rsidR="00E35615">
              <w:rPr>
                <w:rFonts w:ascii="Arial" w:eastAsia="Arial" w:hAnsi="Arial" w:cs="Arial"/>
                <w:b/>
                <w:sz w:val="24"/>
              </w:rPr>
              <w:t>9</w:t>
            </w:r>
          </w:p>
          <w:p w:rsidR="00872617" w:rsidRDefault="00E35615" w:rsidP="005B363A">
            <w:pPr>
              <w:spacing w:after="0"/>
              <w:ind w:left="1555" w:right="135" w:hanging="1094"/>
              <w:jc w:val="center"/>
            </w:pPr>
            <w:r>
              <w:rPr>
                <w:rFonts w:ascii="Arial" w:eastAsia="Arial" w:hAnsi="Arial" w:cs="Arial"/>
                <w:b/>
                <w:sz w:val="24"/>
              </w:rPr>
              <w:t>Accredited Testing Laboratories</w:t>
            </w:r>
            <w:r w:rsidR="00717F62">
              <w:rPr>
                <w:rFonts w:ascii="Arial" w:eastAsia="Arial" w:hAnsi="Arial" w:cs="Arial"/>
                <w:b/>
                <w:sz w:val="24"/>
              </w:rPr>
              <w:t xml:space="preserve"> (</w:t>
            </w:r>
            <w:r>
              <w:rPr>
                <w:rFonts w:ascii="Arial" w:eastAsia="Arial" w:hAnsi="Arial" w:cs="Arial"/>
                <w:b/>
                <w:sz w:val="24"/>
              </w:rPr>
              <w:t>ATL</w:t>
            </w:r>
            <w:r w:rsidR="00717F62">
              <w:rPr>
                <w:rFonts w:ascii="Arial" w:eastAsia="Arial" w:hAnsi="Arial" w:cs="Arial"/>
                <w:b/>
                <w:sz w:val="24"/>
              </w:rPr>
              <w:t xml:space="preserve">)        </w:t>
            </w:r>
            <w:r>
              <w:rPr>
                <w:rFonts w:ascii="Arial" w:eastAsia="Arial" w:hAnsi="Arial" w:cs="Arial"/>
                <w:b/>
                <w:sz w:val="24"/>
              </w:rPr>
              <w:t xml:space="preserve">     </w:t>
            </w:r>
            <w:r w:rsidR="00717F62">
              <w:rPr>
                <w:rFonts w:ascii="Arial" w:eastAsia="Arial" w:hAnsi="Arial" w:cs="Arial"/>
                <w:b/>
                <w:sz w:val="24"/>
              </w:rPr>
              <w:t>Request for Expression of Interest (</w:t>
            </w:r>
            <w:proofErr w:type="spellStart"/>
            <w:r w:rsidR="00717F62">
              <w:rPr>
                <w:rFonts w:ascii="Arial" w:eastAsia="Arial" w:hAnsi="Arial" w:cs="Arial"/>
                <w:b/>
                <w:sz w:val="24"/>
              </w:rPr>
              <w:t>EoI</w:t>
            </w:r>
            <w:proofErr w:type="spellEnd"/>
            <w:r w:rsidR="00717F62">
              <w:rPr>
                <w:rFonts w:ascii="Arial" w:eastAsia="Arial" w:hAnsi="Arial" w:cs="Arial"/>
                <w:b/>
                <w:sz w:val="24"/>
              </w:rPr>
              <w:t>)</w:t>
            </w:r>
          </w:p>
        </w:tc>
      </w:tr>
      <w:tr w:rsidR="00872617" w:rsidTr="001208C0">
        <w:trPr>
          <w:trHeight w:val="9167"/>
        </w:trPr>
        <w:tc>
          <w:tcPr>
            <w:tcW w:w="8924" w:type="dxa"/>
            <w:tcBorders>
              <w:top w:val="single" w:sz="4" w:space="0" w:color="000000"/>
              <w:left w:val="single" w:sz="4" w:space="0" w:color="000000"/>
              <w:bottom w:val="single" w:sz="4" w:space="0" w:color="000000"/>
              <w:right w:val="single" w:sz="4" w:space="0" w:color="000000"/>
            </w:tcBorders>
          </w:tcPr>
          <w:p w:rsidR="00872617" w:rsidRDefault="00717F62">
            <w:pPr>
              <w:spacing w:after="0"/>
              <w:ind w:left="108"/>
            </w:pPr>
            <w:r>
              <w:rPr>
                <w:rFonts w:ascii="Arial" w:eastAsia="Arial" w:hAnsi="Arial" w:cs="Arial"/>
                <w:color w:val="222222"/>
              </w:rPr>
              <w:t xml:space="preserve">  </w:t>
            </w:r>
          </w:p>
          <w:p w:rsidR="00E35615" w:rsidRDefault="00E35615" w:rsidP="001208C0">
            <w:pPr>
              <w:spacing w:line="480" w:lineRule="auto"/>
              <w:ind w:left="139" w:right="282"/>
              <w:jc w:val="both"/>
              <w:rPr>
                <w:sz w:val="24"/>
                <w:szCs w:val="24"/>
              </w:rPr>
            </w:pPr>
            <w:r w:rsidRPr="007F7CF1">
              <w:rPr>
                <w:sz w:val="24"/>
                <w:szCs w:val="24"/>
              </w:rPr>
              <w:t>Expression of Interest (</w:t>
            </w:r>
            <w:proofErr w:type="spellStart"/>
            <w:r w:rsidRPr="007F7CF1">
              <w:rPr>
                <w:sz w:val="24"/>
                <w:szCs w:val="24"/>
              </w:rPr>
              <w:t>EoI</w:t>
            </w:r>
            <w:proofErr w:type="spellEnd"/>
            <w:r w:rsidRPr="007F7CF1">
              <w:rPr>
                <w:sz w:val="24"/>
                <w:szCs w:val="24"/>
              </w:rPr>
              <w:t xml:space="preserve">) are invited from the Engineering/Technical Institutions approved by AICTE, Autonomous Institutions like NITs / IITs, who are desirous of </w:t>
            </w:r>
            <w:r>
              <w:rPr>
                <w:sz w:val="24"/>
                <w:szCs w:val="24"/>
              </w:rPr>
              <w:t xml:space="preserve">getting the </w:t>
            </w:r>
            <w:r w:rsidR="002866A5">
              <w:rPr>
                <w:sz w:val="24"/>
                <w:szCs w:val="24"/>
              </w:rPr>
              <w:t>laboratories</w:t>
            </w:r>
            <w:r w:rsidR="001208C0">
              <w:rPr>
                <w:sz w:val="24"/>
                <w:szCs w:val="24"/>
              </w:rPr>
              <w:t>,</w:t>
            </w:r>
            <w:r w:rsidR="002866A5">
              <w:rPr>
                <w:sz w:val="24"/>
                <w:szCs w:val="24"/>
              </w:rPr>
              <w:t xml:space="preserve"> </w:t>
            </w:r>
            <w:r w:rsidR="002866A5" w:rsidRPr="007F7CF1">
              <w:rPr>
                <w:sz w:val="24"/>
                <w:szCs w:val="24"/>
              </w:rPr>
              <w:t>in</w:t>
            </w:r>
            <w:r w:rsidRPr="007F7CF1">
              <w:rPr>
                <w:sz w:val="24"/>
                <w:szCs w:val="24"/>
              </w:rPr>
              <w:t xml:space="preserve"> their Institute campuses</w:t>
            </w:r>
            <w:r>
              <w:rPr>
                <w:sz w:val="24"/>
                <w:szCs w:val="24"/>
              </w:rPr>
              <w:t>, accredited</w:t>
            </w:r>
            <w:r w:rsidRPr="007F7CF1">
              <w:rPr>
                <w:sz w:val="24"/>
                <w:szCs w:val="24"/>
              </w:rPr>
              <w:t xml:space="preserve">. Applications from Approved Institutions, situated in Sri Lanka, Nepal &amp; Bhutan, would also be considered. </w:t>
            </w:r>
            <w:r>
              <w:rPr>
                <w:sz w:val="24"/>
                <w:szCs w:val="24"/>
              </w:rPr>
              <w:t>The accredited laboratories shall support Real Estate Regulatory Authorities, in their respective states, in identifying the good products, being used in construction of physical Infrastructure specially in Real Estate Sector, which is the largest consumer of manufactured products.</w:t>
            </w:r>
            <w:r w:rsidRPr="007F7CF1">
              <w:rPr>
                <w:sz w:val="24"/>
                <w:szCs w:val="24"/>
              </w:rPr>
              <w:t xml:space="preserve"> </w:t>
            </w:r>
          </w:p>
          <w:p w:rsidR="00E35615" w:rsidRPr="00272231" w:rsidRDefault="00E35615" w:rsidP="001208C0">
            <w:pPr>
              <w:spacing w:line="480" w:lineRule="auto"/>
              <w:ind w:left="139" w:right="282"/>
              <w:jc w:val="both"/>
              <w:rPr>
                <w:sz w:val="24"/>
                <w:szCs w:val="24"/>
              </w:rPr>
            </w:pPr>
            <w:r w:rsidRPr="007F7CF1">
              <w:rPr>
                <w:sz w:val="24"/>
                <w:szCs w:val="24"/>
              </w:rPr>
              <w:t xml:space="preserve">The </w:t>
            </w:r>
            <w:r>
              <w:rPr>
                <w:sz w:val="24"/>
                <w:szCs w:val="24"/>
              </w:rPr>
              <w:t>ATL</w:t>
            </w:r>
            <w:r w:rsidRPr="007F7CF1">
              <w:rPr>
                <w:sz w:val="24"/>
                <w:szCs w:val="24"/>
              </w:rPr>
              <w:t xml:space="preserve"> shall operate as a not for profit organization</w:t>
            </w:r>
            <w:r>
              <w:rPr>
                <w:sz w:val="24"/>
                <w:szCs w:val="24"/>
              </w:rPr>
              <w:t xml:space="preserve"> providing testing services</w:t>
            </w:r>
            <w:r w:rsidRPr="007F7CF1">
              <w:rPr>
                <w:sz w:val="24"/>
                <w:szCs w:val="24"/>
              </w:rPr>
              <w:t xml:space="preserve"> and shall </w:t>
            </w:r>
            <w:r>
              <w:rPr>
                <w:sz w:val="24"/>
                <w:szCs w:val="24"/>
              </w:rPr>
              <w:t xml:space="preserve">also </w:t>
            </w:r>
            <w:r w:rsidRPr="007F7CF1">
              <w:rPr>
                <w:sz w:val="24"/>
                <w:szCs w:val="24"/>
              </w:rPr>
              <w:t xml:space="preserve">pursue Research and also enable ingress of resources to various Industrial concerns and the Government. Construction Industry Development Council (CIDC) a member organisation of Engineering Council of India (ECI), shall support this initiative by bringing in </w:t>
            </w:r>
            <w:r>
              <w:rPr>
                <w:sz w:val="24"/>
                <w:szCs w:val="24"/>
              </w:rPr>
              <w:t xml:space="preserve">latest </w:t>
            </w:r>
            <w:r w:rsidRPr="007F7CF1">
              <w:rPr>
                <w:sz w:val="24"/>
                <w:szCs w:val="24"/>
              </w:rPr>
              <w:t xml:space="preserve">technology to </w:t>
            </w:r>
            <w:r>
              <w:rPr>
                <w:sz w:val="24"/>
                <w:szCs w:val="24"/>
              </w:rPr>
              <w:t>the</w:t>
            </w:r>
            <w:r w:rsidRPr="007F7CF1">
              <w:rPr>
                <w:sz w:val="24"/>
                <w:szCs w:val="24"/>
              </w:rPr>
              <w:t xml:space="preserve"> desirous Institutions, to enable them to impart education and also generate resources for their operations through</w:t>
            </w:r>
            <w:r>
              <w:rPr>
                <w:sz w:val="24"/>
                <w:szCs w:val="24"/>
              </w:rPr>
              <w:t xml:space="preserve"> conduct of assignments emerging from the charter of State RERA</w:t>
            </w:r>
            <w:r w:rsidRPr="00272231">
              <w:rPr>
                <w:sz w:val="24"/>
                <w:szCs w:val="24"/>
                <w:vertAlign w:val="superscript"/>
              </w:rPr>
              <w:t>s</w:t>
            </w:r>
            <w:r>
              <w:rPr>
                <w:sz w:val="24"/>
                <w:szCs w:val="24"/>
              </w:rPr>
              <w:t xml:space="preserve"> and other works organisation.</w:t>
            </w:r>
          </w:p>
          <w:p w:rsidR="00872617" w:rsidRPr="00E35615" w:rsidRDefault="00717F62" w:rsidP="001208C0">
            <w:pPr>
              <w:spacing w:after="122"/>
              <w:ind w:left="139" w:right="282"/>
              <w:rPr>
                <w:sz w:val="24"/>
                <w:szCs w:val="24"/>
              </w:rPr>
            </w:pPr>
            <w:r w:rsidRPr="00E35615">
              <w:rPr>
                <w:sz w:val="24"/>
                <w:szCs w:val="24"/>
              </w:rPr>
              <w:t xml:space="preserve">Shortlisted Institutions would need to enter in a detailed </w:t>
            </w:r>
            <w:proofErr w:type="spellStart"/>
            <w:r w:rsidRPr="00E35615">
              <w:rPr>
                <w:sz w:val="24"/>
                <w:szCs w:val="24"/>
              </w:rPr>
              <w:t>MoU</w:t>
            </w:r>
            <w:proofErr w:type="spellEnd"/>
            <w:r w:rsidRPr="00E35615">
              <w:rPr>
                <w:sz w:val="24"/>
                <w:szCs w:val="24"/>
              </w:rPr>
              <w:t xml:space="preserve">. </w:t>
            </w:r>
          </w:p>
          <w:p w:rsidR="00E35615" w:rsidRDefault="00717F62" w:rsidP="001208C0">
            <w:pPr>
              <w:spacing w:after="100"/>
              <w:ind w:left="139" w:right="282"/>
              <w:rPr>
                <w:sz w:val="24"/>
                <w:szCs w:val="24"/>
              </w:rPr>
            </w:pPr>
            <w:r w:rsidRPr="00E35615">
              <w:rPr>
                <w:sz w:val="24"/>
                <w:szCs w:val="24"/>
              </w:rPr>
              <w:t xml:space="preserve">Send </w:t>
            </w:r>
            <w:proofErr w:type="spellStart"/>
            <w:r w:rsidRPr="00E35615">
              <w:rPr>
                <w:sz w:val="24"/>
                <w:szCs w:val="24"/>
              </w:rPr>
              <w:t>EoI</w:t>
            </w:r>
            <w:proofErr w:type="spellEnd"/>
            <w:r w:rsidRPr="00E35615">
              <w:rPr>
                <w:sz w:val="24"/>
                <w:szCs w:val="24"/>
              </w:rPr>
              <w:t xml:space="preserve"> along with a screening fee of </w:t>
            </w:r>
            <w:proofErr w:type="spellStart"/>
            <w:r w:rsidRPr="00E35615">
              <w:rPr>
                <w:sz w:val="24"/>
                <w:szCs w:val="24"/>
              </w:rPr>
              <w:t>Rs</w:t>
            </w:r>
            <w:proofErr w:type="spellEnd"/>
            <w:r w:rsidRPr="00E35615">
              <w:rPr>
                <w:sz w:val="24"/>
                <w:szCs w:val="24"/>
              </w:rPr>
              <w:t xml:space="preserve">. 15,000/- + GST, in the name of </w:t>
            </w:r>
            <w:r w:rsidRPr="00E35615">
              <w:rPr>
                <w:sz w:val="24"/>
                <w:szCs w:val="24"/>
              </w:rPr>
              <w:t xml:space="preserve">“Construction </w:t>
            </w:r>
          </w:p>
          <w:p w:rsidR="00872617" w:rsidRPr="00E35615" w:rsidRDefault="00717F62" w:rsidP="001208C0">
            <w:pPr>
              <w:spacing w:after="100"/>
              <w:ind w:left="139" w:right="282"/>
              <w:rPr>
                <w:sz w:val="24"/>
                <w:szCs w:val="24"/>
              </w:rPr>
            </w:pPr>
            <w:r w:rsidRPr="00E35615">
              <w:rPr>
                <w:sz w:val="24"/>
                <w:szCs w:val="24"/>
              </w:rPr>
              <w:t>Industry Development Council</w:t>
            </w:r>
            <w:r w:rsidRPr="00E35615">
              <w:rPr>
                <w:sz w:val="24"/>
                <w:szCs w:val="24"/>
              </w:rPr>
              <w:t xml:space="preserve">”, New Delhi to </w:t>
            </w:r>
          </w:p>
          <w:p w:rsidR="00872617" w:rsidRPr="00E35615" w:rsidRDefault="00717F62">
            <w:pPr>
              <w:spacing w:after="0"/>
              <w:ind w:left="61"/>
              <w:jc w:val="center"/>
              <w:rPr>
                <w:sz w:val="24"/>
                <w:szCs w:val="24"/>
              </w:rPr>
            </w:pPr>
            <w:r w:rsidRPr="00E35615">
              <w:rPr>
                <w:sz w:val="24"/>
                <w:szCs w:val="24"/>
              </w:rPr>
              <w:t xml:space="preserve"> </w:t>
            </w:r>
          </w:p>
          <w:p w:rsidR="00717F62" w:rsidRDefault="00717F62">
            <w:pPr>
              <w:spacing w:after="165"/>
              <w:ind w:left="11"/>
              <w:jc w:val="center"/>
              <w:rPr>
                <w:sz w:val="24"/>
                <w:szCs w:val="24"/>
              </w:rPr>
            </w:pPr>
          </w:p>
          <w:p w:rsidR="00717F62" w:rsidRDefault="00717F62">
            <w:pPr>
              <w:spacing w:after="165"/>
              <w:ind w:left="11"/>
              <w:jc w:val="center"/>
              <w:rPr>
                <w:sz w:val="24"/>
                <w:szCs w:val="24"/>
              </w:rPr>
            </w:pPr>
          </w:p>
          <w:p w:rsidR="00872617" w:rsidRPr="00E35615" w:rsidRDefault="00717F62">
            <w:pPr>
              <w:spacing w:after="165"/>
              <w:ind w:left="11"/>
              <w:jc w:val="center"/>
              <w:rPr>
                <w:sz w:val="24"/>
                <w:szCs w:val="24"/>
              </w:rPr>
            </w:pPr>
            <w:bookmarkStart w:id="0" w:name="_GoBack"/>
            <w:bookmarkEnd w:id="0"/>
            <w:r w:rsidRPr="00E35615">
              <w:rPr>
                <w:sz w:val="24"/>
                <w:szCs w:val="24"/>
              </w:rPr>
              <w:t xml:space="preserve"> </w:t>
            </w:r>
          </w:p>
          <w:p w:rsidR="00872617" w:rsidRPr="00E35615" w:rsidRDefault="00717F62">
            <w:pPr>
              <w:spacing w:after="0"/>
              <w:ind w:right="3"/>
              <w:jc w:val="center"/>
              <w:rPr>
                <w:sz w:val="24"/>
                <w:szCs w:val="24"/>
              </w:rPr>
            </w:pPr>
            <w:r w:rsidRPr="00E35615">
              <w:rPr>
                <w:sz w:val="24"/>
                <w:szCs w:val="24"/>
              </w:rPr>
              <w:t xml:space="preserve">Mr. Praveen Tiwari  </w:t>
            </w:r>
          </w:p>
          <w:p w:rsidR="00872617" w:rsidRPr="00E35615" w:rsidRDefault="00717F62">
            <w:pPr>
              <w:spacing w:after="0"/>
              <w:ind w:right="2"/>
              <w:jc w:val="center"/>
              <w:rPr>
                <w:sz w:val="24"/>
                <w:szCs w:val="24"/>
              </w:rPr>
            </w:pPr>
            <w:r w:rsidRPr="00E35615">
              <w:rPr>
                <w:sz w:val="24"/>
                <w:szCs w:val="24"/>
              </w:rPr>
              <w:t xml:space="preserve">General Manager </w:t>
            </w:r>
          </w:p>
          <w:p w:rsidR="00872617" w:rsidRPr="00E35615" w:rsidRDefault="00717F62">
            <w:pPr>
              <w:spacing w:after="0"/>
              <w:ind w:right="3"/>
              <w:jc w:val="center"/>
              <w:rPr>
                <w:sz w:val="24"/>
                <w:szCs w:val="24"/>
              </w:rPr>
            </w:pPr>
            <w:r w:rsidRPr="00E35615">
              <w:rPr>
                <w:sz w:val="24"/>
                <w:szCs w:val="24"/>
              </w:rPr>
              <w:t xml:space="preserve">Engineering Council of India </w:t>
            </w:r>
          </w:p>
          <w:p w:rsidR="00872617" w:rsidRPr="00E35615" w:rsidRDefault="00717F62">
            <w:pPr>
              <w:spacing w:after="0"/>
              <w:jc w:val="center"/>
              <w:rPr>
                <w:sz w:val="24"/>
                <w:szCs w:val="24"/>
              </w:rPr>
            </w:pPr>
            <w:r w:rsidRPr="00E35615">
              <w:rPr>
                <w:sz w:val="24"/>
                <w:szCs w:val="24"/>
              </w:rPr>
              <w:t xml:space="preserve">1304, </w:t>
            </w:r>
            <w:proofErr w:type="spellStart"/>
            <w:r w:rsidRPr="00E35615">
              <w:rPr>
                <w:sz w:val="24"/>
                <w:szCs w:val="24"/>
              </w:rPr>
              <w:t>Hemkunt</w:t>
            </w:r>
            <w:proofErr w:type="spellEnd"/>
            <w:r w:rsidRPr="00E35615">
              <w:rPr>
                <w:sz w:val="24"/>
                <w:szCs w:val="24"/>
              </w:rPr>
              <w:t xml:space="preserve"> Chambers,89, Nehru Place, New Delhi-110019 </w:t>
            </w:r>
          </w:p>
          <w:p w:rsidR="00872617" w:rsidRPr="00E35615" w:rsidRDefault="00717F62">
            <w:pPr>
              <w:spacing w:after="0"/>
              <w:jc w:val="center"/>
              <w:rPr>
                <w:sz w:val="24"/>
                <w:szCs w:val="24"/>
              </w:rPr>
            </w:pPr>
            <w:r w:rsidRPr="00E35615">
              <w:rPr>
                <w:sz w:val="24"/>
                <w:szCs w:val="24"/>
              </w:rPr>
              <w:t xml:space="preserve">Phone: + 91 - 11 – 26234770, 26489992   </w:t>
            </w:r>
          </w:p>
          <w:p w:rsidR="00872617" w:rsidRDefault="00717F62">
            <w:pPr>
              <w:spacing w:after="0"/>
              <w:ind w:right="64"/>
              <w:jc w:val="center"/>
            </w:pPr>
            <w:r>
              <w:rPr>
                <w:rFonts w:ascii="Arial" w:eastAsia="Arial" w:hAnsi="Arial" w:cs="Arial"/>
                <w:color w:val="3300FF"/>
              </w:rPr>
              <w:t xml:space="preserve">Email </w:t>
            </w:r>
            <w:proofErr w:type="gramStart"/>
            <w:r>
              <w:rPr>
                <w:rFonts w:ascii="Arial" w:eastAsia="Arial" w:hAnsi="Arial" w:cs="Arial"/>
                <w:color w:val="3300FF"/>
              </w:rPr>
              <w:t>Id :</w:t>
            </w:r>
            <w:proofErr w:type="gramEnd"/>
            <w:r>
              <w:rPr>
                <w:rFonts w:ascii="Arial" w:eastAsia="Arial" w:hAnsi="Arial" w:cs="Arial"/>
                <w:color w:val="3300FF"/>
              </w:rPr>
              <w:t xml:space="preserve"> ptiwari11@gmail.com </w:t>
            </w:r>
            <w:r>
              <w:rPr>
                <w:rFonts w:ascii="Arial" w:eastAsia="Arial" w:hAnsi="Arial" w:cs="Arial"/>
                <w:color w:val="222222"/>
              </w:rPr>
              <w:t xml:space="preserve"> </w:t>
            </w:r>
          </w:p>
          <w:p w:rsidR="00872617" w:rsidRDefault="00717F62">
            <w:pPr>
              <w:spacing w:after="0"/>
              <w:ind w:right="4"/>
              <w:jc w:val="center"/>
            </w:pPr>
            <w:r>
              <w:rPr>
                <w:rFonts w:ascii="Arial" w:eastAsia="Arial" w:hAnsi="Arial" w:cs="Arial"/>
                <w:color w:val="3300FF"/>
              </w:rPr>
              <w:t>Web site: http://www.ecindia.org</w:t>
            </w:r>
            <w:r>
              <w:rPr>
                <w:rFonts w:ascii="Arial" w:eastAsia="Arial" w:hAnsi="Arial" w:cs="Arial"/>
                <w:color w:val="222222"/>
              </w:rPr>
              <w:t xml:space="preserve"> </w:t>
            </w:r>
          </w:p>
        </w:tc>
      </w:tr>
    </w:tbl>
    <w:p w:rsidR="00872617" w:rsidRDefault="00717F62">
      <w:pPr>
        <w:spacing w:after="0"/>
      </w:pPr>
      <w:r>
        <w:rPr>
          <w:rFonts w:ascii="Arial" w:eastAsia="Arial" w:hAnsi="Arial" w:cs="Arial"/>
          <w:sz w:val="24"/>
        </w:rPr>
        <w:t xml:space="preserve"> </w:t>
      </w:r>
    </w:p>
    <w:p w:rsidR="00872617" w:rsidRDefault="00717F62">
      <w:pPr>
        <w:spacing w:after="0"/>
      </w:pPr>
      <w:r>
        <w:rPr>
          <w:rFonts w:ascii="Arial" w:eastAsia="Arial" w:hAnsi="Arial" w:cs="Arial"/>
          <w:sz w:val="24"/>
        </w:rPr>
        <w:lastRenderedPageBreak/>
        <w:t xml:space="preserve"> </w:t>
      </w:r>
    </w:p>
    <w:sectPr w:rsidR="00872617" w:rsidSect="00E35615">
      <w:pgSz w:w="11906" w:h="16838"/>
      <w:pgMar w:top="432" w:right="1544" w:bottom="284"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17"/>
    <w:rsid w:val="001208C0"/>
    <w:rsid w:val="00171B17"/>
    <w:rsid w:val="002866A5"/>
    <w:rsid w:val="005B363A"/>
    <w:rsid w:val="00717F62"/>
    <w:rsid w:val="00872617"/>
    <w:rsid w:val="00925938"/>
    <w:rsid w:val="00E356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534F"/>
  <w15:docId w15:val="{F3B611D6-3023-4360-812A-2E008435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20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8C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Archita</dc:creator>
  <cp:keywords/>
  <cp:lastModifiedBy>IQAC</cp:lastModifiedBy>
  <cp:revision>9</cp:revision>
  <cp:lastPrinted>2019-01-24T08:18:00Z</cp:lastPrinted>
  <dcterms:created xsi:type="dcterms:W3CDTF">2019-01-24T08:13:00Z</dcterms:created>
  <dcterms:modified xsi:type="dcterms:W3CDTF">2019-01-24T08:46:00Z</dcterms:modified>
</cp:coreProperties>
</file>